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Id="document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r>
        <w:t xml:space="preserve">TM-XD50DV 产品资料</w:t>
      </w:r>
    </w:p>
    <w:p>
      <w:pPr/>
      <w:r>
        <w:t xml:space="preserve">本资料包含本产品的图片、功能介绍和技术参数，供产品选型与信息核对使用。</w:t>
      </w:r>
    </w:p>
    <w:p>
      <w:pPr>
        <w:jc w:val="center"/>
      </w:pPr>
      <w:r>
        <w:drawing>
          <wp:inline>
            <wp:extent cx="1834862" cy="1499999"/>
            <wp:docPr id="1" name="产品图片"/>
            <a:graphic>
              <a:graphicData uri="http://schemas.openxmlformats.org/drawingml/2006/picture">
                <pic:pic>
                  <pic:nvPicPr>
                    <pic:cNvPr id="1" name="产品图片"/>
                    <pic:cNvPicPr/>
                  </pic:nvPicPr>
                  <pic:blipFill>
                    <a:blip r:embed="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834862" cy="1499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1"/>
      </w:pPr>
      <w:r>
        <w:t xml:space="preserve">产品概述</w:t>
      </w:r>
    </w:p>
    <w:p>
      <w:pPr/>
      <w:r>
        <w:t xml:space="preserve">TM-XD50DV 脉动真空台式蒸汽灭菌器，适用于耐受饱和蒸汽的器械、敷料、器皿和培养基等物品。</w:t>
      </w:r>
    </w:p>
    <w:p>
      <w:pPr>
        <w:pStyle w:val="Heading1"/>
      </w:pPr>
      <w:r>
        <w:t xml:space="preserve">功能与配置</w:t>
      </w:r>
    </w:p>
    <w:p>
      <w:pPr/>
      <w:r>
        <w:t xml:space="preserve">• 采用三次脉动预真空及灭菌后干燥流程。</w:t>
      </w:r>
    </w:p>
    <w:p>
      <w:pPr/>
      <w:r>
        <w:t xml:space="preserve">• 微电脑控制，液晶屏显示运行状态，按键操作。</w:t>
      </w:r>
    </w:p>
    <w:p>
      <w:pPr/>
      <w:r>
        <w:t xml:space="preserve">• 配有独立蒸汽发生器及内置打印机。</w:t>
      </w:r>
    </w:p>
    <w:p>
      <w:pPr/>
      <w:r>
        <w:t xml:space="preserve">• 支持 BOWIE &amp; DICK 蒸汽穿透测试和真空测试。</w:t>
      </w:r>
    </w:p>
    <w:p>
      <w:pPr/>
      <w:r>
        <w:t xml:space="preserve">• 设有门安全联锁、超温超压保护及缺水保护。</w:t>
      </w:r>
    </w:p>
    <w:p>
      <w:pPr>
        <w:pStyle w:val="TableHeading"/>
      </w:pPr>
      <w:r>
        <w:t xml:space="preserve">技术参数</w:t>
      </w:r>
    </w:p>
    <w:tbl>
      <w:tblPr>
        <w:tblW w:w="13680" w:type="dxa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90" w:type="dxa"/>
          <w:left w:w="110" w:type="dxa"/>
          <w:bottom w:w="90" w:type="dxa"/>
          <w:right w:w="110" w:type="dxa"/>
        </w:tblCellMar>
        <w:tblLayout w:type="fixed"/>
      </w:tblPr>
      <w:tblGrid>
        <w:gridCol w:w="1800"/>
        <w:gridCol w:w="2970"/>
        <w:gridCol w:w="2970"/>
        <w:gridCol w:w="2970"/>
        <w:gridCol w:w="2970"/>
      </w:tblGrid>
      <w:tr>
        <w:trPr>
          <w:cantSplit/>
          <w:tblHeader/>
        </w:trPr>
        <w:tc>
          <w:tcPr>
            <w:tcW w:w="1800" w:type="dxa"/>
            <w:vAlign w:val="center"/>
            <w:shd w:fill="EEF4FA"/>
          </w:tcPr>
          <w:p>
            <w:pPr>
              <w:pStyle w:val="TableText"/>
            </w:pPr>
            <w:r>
              <w:rPr>
                <w:b/>
              </w:rPr>
              <w:t xml:space="preserve">型号 / 技术参数</w:t>
            </w:r>
          </w:p>
        </w:tc>
        <w:tc>
          <w:tcPr>
            <w:tcW w:w="2970" w:type="dxa"/>
            <w:vAlign w:val="center"/>
            <w:shd w:fill="EEF4FA"/>
          </w:tcPr>
          <w:p>
            <w:pPr>
              <w:pStyle w:val="TableText"/>
            </w:pPr>
            <w:r>
              <w:rPr>
                <w:b/>
              </w:rPr>
              <w:t xml:space="preserve">TM-XD20DV</w:t>
            </w:r>
          </w:p>
        </w:tc>
        <w:tc>
          <w:tcPr>
            <w:tcW w:w="2970" w:type="dxa"/>
            <w:vAlign w:val="center"/>
            <w:shd w:fill="EEF4FA"/>
          </w:tcPr>
          <w:p>
            <w:pPr>
              <w:pStyle w:val="TableText"/>
            </w:pPr>
            <w:r>
              <w:rPr>
                <w:b/>
              </w:rPr>
              <w:t xml:space="preserve">TM-XD24DV</w:t>
            </w:r>
          </w:p>
        </w:tc>
        <w:tc>
          <w:tcPr>
            <w:tcW w:w="2970" w:type="dxa"/>
            <w:vAlign w:val="center"/>
            <w:shd w:fill="EEF4FA"/>
          </w:tcPr>
          <w:p>
            <w:pPr>
              <w:pStyle w:val="TableText"/>
            </w:pPr>
            <w:r>
              <w:rPr>
                <w:b/>
              </w:rPr>
              <w:t xml:space="preserve">TM-XD35DV</w:t>
            </w:r>
          </w:p>
        </w:tc>
        <w:tc>
          <w:tcPr>
            <w:tcW w:w="2970" w:type="dxa"/>
            <w:vAlign w:val="center"/>
            <w:shd w:fill="EEF4FA"/>
          </w:tcPr>
          <w:p>
            <w:pPr>
              <w:pStyle w:val="TableText"/>
            </w:pPr>
            <w:r>
              <w:rPr>
                <w:b/>
              </w:rPr>
              <w:t xml:space="preserve">TM-XD50DV</w:t>
            </w:r>
          </w:p>
        </w:tc>
      </w:tr>
      <w:tr>
        <w:trPr>
          <w:cantSplit/>
        </w:trPr>
        <w:tc>
          <w:tcPr>
            <w:tcW w:w="1800" w:type="dxa"/>
            <w:vAlign w:val="center"/>
          </w:tcPr>
          <w:p>
            <w:pPr>
              <w:pStyle w:val="TableText"/>
            </w:pPr>
            <w:r>
              <w:t xml:space="preserve">灭菌室容积</w:t>
            </w:r>
          </w:p>
        </w:tc>
        <w:tc>
          <w:tcPr>
            <w:tcW w:w="2970" w:type="dxa"/>
            <w:vAlign w:val="center"/>
          </w:tcPr>
          <w:p>
            <w:pPr>
              <w:pStyle w:val="TableText"/>
            </w:pPr>
            <w:r>
              <w:t xml:space="preserve">18L</w:t>
            </w:r>
          </w:p>
        </w:tc>
        <w:tc>
          <w:tcPr>
            <w:tcW w:w="2970" w:type="dxa"/>
            <w:vAlign w:val="center"/>
          </w:tcPr>
          <w:p>
            <w:pPr>
              <w:pStyle w:val="TableText"/>
            </w:pPr>
            <w:r>
              <w:t xml:space="preserve">24L</w:t>
            </w:r>
          </w:p>
        </w:tc>
        <w:tc>
          <w:tcPr>
            <w:tcW w:w="2970" w:type="dxa"/>
            <w:vAlign w:val="center"/>
          </w:tcPr>
          <w:p>
            <w:pPr>
              <w:pStyle w:val="TableText"/>
            </w:pPr>
            <w:r>
              <w:t xml:space="preserve">35L</w:t>
            </w:r>
          </w:p>
        </w:tc>
        <w:tc>
          <w:tcPr>
            <w:tcW w:w="2970" w:type="dxa"/>
            <w:vAlign w:val="center"/>
          </w:tcPr>
          <w:p>
            <w:pPr>
              <w:pStyle w:val="TableText"/>
            </w:pPr>
            <w:r>
              <w:t xml:space="preserve">50L</w:t>
            </w:r>
          </w:p>
        </w:tc>
      </w:tr>
      <w:tr>
        <w:trPr>
          <w:cantSplit/>
        </w:trPr>
        <w:tc>
          <w:tcPr>
            <w:tcW w:w="1800" w:type="dxa"/>
            <w:vAlign w:val="center"/>
          </w:tcPr>
          <w:p>
            <w:pPr>
              <w:pStyle w:val="TableText"/>
            </w:pPr>
            <w:r>
              <w:t xml:space="preserve">灭菌室尺寸</w:t>
            </w:r>
          </w:p>
        </w:tc>
        <w:tc>
          <w:tcPr>
            <w:tcW w:w="2970" w:type="dxa"/>
            <w:vAlign w:val="center"/>
          </w:tcPr>
          <w:p>
            <w:pPr>
              <w:pStyle w:val="TableText"/>
            </w:pPr>
            <w:r>
              <w:t xml:space="preserve">φ250×360mm</w:t>
            </w:r>
          </w:p>
        </w:tc>
        <w:tc>
          <w:tcPr>
            <w:tcW w:w="2970" w:type="dxa"/>
            <w:vAlign w:val="center"/>
          </w:tcPr>
          <w:p>
            <w:pPr>
              <w:pStyle w:val="TableText"/>
            </w:pPr>
            <w:r>
              <w:t xml:space="preserve">φ250×470mm</w:t>
            </w:r>
          </w:p>
        </w:tc>
        <w:tc>
          <w:tcPr>
            <w:tcW w:w="2970" w:type="dxa"/>
            <w:vAlign w:val="center"/>
          </w:tcPr>
          <w:p>
            <w:pPr>
              <w:pStyle w:val="TableText"/>
            </w:pPr>
            <w:r>
              <w:t xml:space="preserve">φ300×500mm</w:t>
            </w:r>
          </w:p>
        </w:tc>
        <w:tc>
          <w:tcPr>
            <w:tcW w:w="2970" w:type="dxa"/>
            <w:vAlign w:val="center"/>
          </w:tcPr>
          <w:p>
            <w:pPr>
              <w:pStyle w:val="TableText"/>
            </w:pPr>
            <w:r>
              <w:t xml:space="preserve">φ340×550mm</w:t>
            </w:r>
          </w:p>
        </w:tc>
      </w:tr>
      <w:tr>
        <w:trPr>
          <w:cantSplit/>
        </w:trPr>
        <w:tc>
          <w:tcPr>
            <w:tcW w:w="1800" w:type="dxa"/>
            <w:vAlign w:val="center"/>
          </w:tcPr>
          <w:p>
            <w:pPr>
              <w:pStyle w:val="TableText"/>
            </w:pPr>
            <w:r>
              <w:t xml:space="preserve">功率 / 电源</w:t>
            </w:r>
          </w:p>
        </w:tc>
        <w:tc>
          <w:tcPr>
            <w:tcW w:w="5940" w:type="dxa"/>
            <w:gridSpan w:val="2"/>
            <w:vAlign w:val="center"/>
          </w:tcPr>
          <w:p>
            <w:pPr>
              <w:pStyle w:val="TableText"/>
            </w:pPr>
            <w:r>
              <w:t xml:space="preserve">2kW / AC220V 50 Hz</w:t>
            </w:r>
          </w:p>
        </w:tc>
        <w:tc>
          <w:tcPr>
            <w:tcW w:w="5940" w:type="dxa"/>
            <w:gridSpan w:val="2"/>
            <w:vAlign w:val="center"/>
          </w:tcPr>
          <w:p>
            <w:pPr>
              <w:pStyle w:val="TableText"/>
            </w:pPr>
            <w:r>
              <w:t xml:space="preserve">2.7kW / AC220V 50 Hz</w:t>
            </w:r>
          </w:p>
        </w:tc>
      </w:tr>
      <w:tr>
        <w:trPr>
          <w:cantSplit/>
        </w:trPr>
        <w:tc>
          <w:tcPr>
            <w:tcW w:w="1800" w:type="dxa"/>
            <w:vAlign w:val="center"/>
          </w:tcPr>
          <w:p>
            <w:pPr>
              <w:pStyle w:val="TableText"/>
            </w:pPr>
            <w:r>
              <w:t xml:space="preserve">额定工作压力</w:t>
            </w:r>
          </w:p>
        </w:tc>
        <w:tc>
          <w:tcPr>
            <w:tcW w:w="11880" w:type="dxa"/>
            <w:gridSpan w:val="4"/>
            <w:vAlign w:val="center"/>
          </w:tcPr>
          <w:p>
            <w:pPr>
              <w:pStyle w:val="TableText"/>
            </w:pPr>
            <w:r>
              <w:t xml:space="preserve">0.22MPa</w:t>
            </w:r>
          </w:p>
        </w:tc>
      </w:tr>
      <w:tr>
        <w:trPr>
          <w:cantSplit/>
        </w:trPr>
        <w:tc>
          <w:tcPr>
            <w:tcW w:w="1800" w:type="dxa"/>
            <w:vAlign w:val="center"/>
          </w:tcPr>
          <w:p>
            <w:pPr>
              <w:pStyle w:val="TableText"/>
            </w:pPr>
            <w:r>
              <w:t xml:space="preserve">额定工作温度</w:t>
            </w:r>
          </w:p>
        </w:tc>
        <w:tc>
          <w:tcPr>
            <w:tcW w:w="11880" w:type="dxa"/>
            <w:gridSpan w:val="4"/>
            <w:vAlign w:val="center"/>
          </w:tcPr>
          <w:p>
            <w:pPr>
              <w:pStyle w:val="TableText"/>
            </w:pPr>
            <w:r>
              <w:t xml:space="preserve">134℃</w:t>
            </w:r>
          </w:p>
        </w:tc>
      </w:tr>
      <w:tr>
        <w:trPr>
          <w:cantSplit/>
        </w:trPr>
        <w:tc>
          <w:tcPr>
            <w:tcW w:w="1800" w:type="dxa"/>
            <w:vAlign w:val="center"/>
          </w:tcPr>
          <w:p>
            <w:pPr>
              <w:pStyle w:val="TableText"/>
            </w:pPr>
            <w:r>
              <w:t xml:space="preserve">最高工作温度</w:t>
            </w:r>
          </w:p>
        </w:tc>
        <w:tc>
          <w:tcPr>
            <w:tcW w:w="11880" w:type="dxa"/>
            <w:gridSpan w:val="4"/>
            <w:vAlign w:val="center"/>
          </w:tcPr>
          <w:p>
            <w:pPr>
              <w:pStyle w:val="TableText"/>
            </w:pPr>
            <w:r>
              <w:t xml:space="preserve">136℃</w:t>
            </w:r>
          </w:p>
        </w:tc>
      </w:tr>
      <w:tr>
        <w:trPr>
          <w:cantSplit/>
        </w:trPr>
        <w:tc>
          <w:tcPr>
            <w:tcW w:w="1800" w:type="dxa"/>
            <w:vAlign w:val="center"/>
          </w:tcPr>
          <w:p>
            <w:pPr>
              <w:pStyle w:val="TableText"/>
            </w:pPr>
            <w:r>
              <w:t xml:space="preserve">温度调节范围</w:t>
            </w:r>
          </w:p>
        </w:tc>
        <w:tc>
          <w:tcPr>
            <w:tcW w:w="11880" w:type="dxa"/>
            <w:gridSpan w:val="4"/>
            <w:vAlign w:val="center"/>
          </w:tcPr>
          <w:p>
            <w:pPr>
              <w:pStyle w:val="TableText"/>
            </w:pPr>
            <w:r>
              <w:t xml:space="preserve">105～134℃</w:t>
            </w:r>
          </w:p>
        </w:tc>
      </w:tr>
      <w:tr>
        <w:trPr>
          <w:cantSplit/>
        </w:trPr>
        <w:tc>
          <w:tcPr>
            <w:tcW w:w="1800" w:type="dxa"/>
            <w:vAlign w:val="center"/>
          </w:tcPr>
          <w:p>
            <w:pPr>
              <w:pStyle w:val="TableText"/>
            </w:pPr>
            <w:r>
              <w:t xml:space="preserve">计时范围</w:t>
            </w:r>
          </w:p>
        </w:tc>
        <w:tc>
          <w:tcPr>
            <w:tcW w:w="11880" w:type="dxa"/>
            <w:gridSpan w:val="4"/>
            <w:vAlign w:val="center"/>
          </w:tcPr>
          <w:p>
            <w:pPr>
              <w:pStyle w:val="TableText"/>
            </w:pPr>
            <w:r>
              <w:t xml:space="preserve">0～99min</w:t>
            </w:r>
          </w:p>
        </w:tc>
      </w:tr>
      <w:tr>
        <w:trPr>
          <w:cantSplit/>
        </w:trPr>
        <w:tc>
          <w:tcPr>
            <w:tcW w:w="1800" w:type="dxa"/>
            <w:vAlign w:val="center"/>
          </w:tcPr>
          <w:p>
            <w:pPr>
              <w:pStyle w:val="TableText"/>
            </w:pPr>
            <w:r>
              <w:t xml:space="preserve">灭菌室热均匀度</w:t>
            </w:r>
          </w:p>
        </w:tc>
        <w:tc>
          <w:tcPr>
            <w:tcW w:w="11880" w:type="dxa"/>
            <w:gridSpan w:val="4"/>
            <w:vAlign w:val="center"/>
          </w:tcPr>
          <w:p>
            <w:pPr>
              <w:pStyle w:val="TableText"/>
            </w:pPr>
            <w:r>
              <w:t xml:space="preserve">≤±1℃</w:t>
            </w:r>
          </w:p>
        </w:tc>
      </w:tr>
      <w:tr>
        <w:trPr>
          <w:cantSplit/>
        </w:trPr>
        <w:tc>
          <w:tcPr>
            <w:tcW w:w="1800" w:type="dxa"/>
            <w:vAlign w:val="center"/>
          </w:tcPr>
          <w:p>
            <w:pPr>
              <w:pStyle w:val="TableText"/>
            </w:pPr>
            <w:r>
              <w:t xml:space="preserve">整机外形尺寸（长×宽×高）</w:t>
            </w:r>
          </w:p>
        </w:tc>
        <w:tc>
          <w:tcPr>
            <w:tcW w:w="2970" w:type="dxa"/>
            <w:vAlign w:val="center"/>
          </w:tcPr>
          <w:p>
            <w:pPr>
              <w:pStyle w:val="TableText"/>
            </w:pPr>
            <w:r>
              <w:t xml:space="preserve">560×470×400mm</w:t>
            </w:r>
          </w:p>
        </w:tc>
        <w:tc>
          <w:tcPr>
            <w:tcW w:w="2970" w:type="dxa"/>
            <w:vAlign w:val="center"/>
          </w:tcPr>
          <w:p>
            <w:pPr>
              <w:pStyle w:val="TableText"/>
            </w:pPr>
            <w:r>
              <w:t xml:space="preserve">675×470×400mm</w:t>
            </w:r>
          </w:p>
        </w:tc>
        <w:tc>
          <w:tcPr>
            <w:tcW w:w="2970" w:type="dxa"/>
            <w:vAlign w:val="center"/>
          </w:tcPr>
          <w:p>
            <w:pPr>
              <w:pStyle w:val="TableText"/>
            </w:pPr>
            <w:r>
              <w:t xml:space="preserve">730×550×510mm</w:t>
            </w:r>
          </w:p>
        </w:tc>
        <w:tc>
          <w:tcPr>
            <w:tcW w:w="2970" w:type="dxa"/>
            <w:vAlign w:val="center"/>
          </w:tcPr>
          <w:p>
            <w:pPr>
              <w:pStyle w:val="TableText"/>
            </w:pPr>
            <w:r>
              <w:t xml:space="preserve">770×600×540mm</w:t>
            </w:r>
          </w:p>
        </w:tc>
      </w:tr>
      <w:tr>
        <w:trPr>
          <w:cantSplit/>
        </w:trPr>
        <w:tc>
          <w:tcPr>
            <w:tcW w:w="1800" w:type="dxa"/>
            <w:vAlign w:val="center"/>
          </w:tcPr>
          <w:p>
            <w:pPr>
              <w:pStyle w:val="TableText"/>
            </w:pPr>
            <w:r>
              <w:t xml:space="preserve">包装尺寸（长×宽×高）</w:t>
            </w:r>
          </w:p>
        </w:tc>
        <w:tc>
          <w:tcPr>
            <w:tcW w:w="2970" w:type="dxa"/>
            <w:vAlign w:val="center"/>
          </w:tcPr>
          <w:p>
            <w:pPr>
              <w:pStyle w:val="TableText"/>
            </w:pPr>
            <w:r>
              <w:t xml:space="preserve">655×560×495mm</w:t>
            </w:r>
          </w:p>
        </w:tc>
        <w:tc>
          <w:tcPr>
            <w:tcW w:w="2970" w:type="dxa"/>
            <w:vAlign w:val="center"/>
          </w:tcPr>
          <w:p>
            <w:pPr>
              <w:pStyle w:val="TableText"/>
            </w:pPr>
            <w:r>
              <w:t xml:space="preserve">765×560×495mm</w:t>
            </w:r>
          </w:p>
        </w:tc>
        <w:tc>
          <w:tcPr>
            <w:tcW w:w="2970" w:type="dxa"/>
            <w:vAlign w:val="center"/>
          </w:tcPr>
          <w:p>
            <w:pPr>
              <w:pStyle w:val="TableText"/>
            </w:pPr>
            <w:r>
              <w:t xml:space="preserve">810×680×650mm</w:t>
            </w:r>
          </w:p>
        </w:tc>
        <w:tc>
          <w:tcPr>
            <w:tcW w:w="2970" w:type="dxa"/>
            <w:vAlign w:val="center"/>
          </w:tcPr>
          <w:p>
            <w:pPr>
              <w:pStyle w:val="TableText"/>
            </w:pPr>
            <w:r>
              <w:t xml:space="preserve">880×730×700mm</w:t>
            </w:r>
          </w:p>
        </w:tc>
      </w:tr>
      <w:tr>
        <w:trPr>
          <w:cantSplit/>
        </w:trPr>
        <w:tc>
          <w:tcPr>
            <w:tcW w:w="1800" w:type="dxa"/>
            <w:vAlign w:val="center"/>
          </w:tcPr>
          <w:p>
            <w:pPr>
              <w:pStyle w:val="TableText"/>
            </w:pPr>
            <w:r>
              <w:t xml:space="preserve">毛重 / 净重</w:t>
            </w:r>
          </w:p>
        </w:tc>
        <w:tc>
          <w:tcPr>
            <w:tcW w:w="2970" w:type="dxa"/>
            <w:vAlign w:val="center"/>
          </w:tcPr>
          <w:p>
            <w:pPr>
              <w:pStyle w:val="TableText"/>
            </w:pPr>
            <w:r>
              <w:t xml:space="preserve">52kg / 47kg</w:t>
            </w:r>
          </w:p>
        </w:tc>
        <w:tc>
          <w:tcPr>
            <w:tcW w:w="2970" w:type="dxa"/>
            <w:vAlign w:val="center"/>
          </w:tcPr>
          <w:p>
            <w:pPr>
              <w:pStyle w:val="TableText"/>
            </w:pPr>
            <w:r>
              <w:t xml:space="preserve">58kg / 53kg</w:t>
            </w:r>
          </w:p>
        </w:tc>
        <w:tc>
          <w:tcPr>
            <w:tcW w:w="2970" w:type="dxa"/>
            <w:vAlign w:val="center"/>
          </w:tcPr>
          <w:p>
            <w:pPr>
              <w:pStyle w:val="TableText"/>
            </w:pPr>
            <w:r>
              <w:t xml:space="preserve">115kg / 93kg</w:t>
            </w:r>
          </w:p>
        </w:tc>
        <w:tc>
          <w:tcPr>
            <w:tcW w:w="2970" w:type="dxa"/>
            <w:vAlign w:val="center"/>
          </w:tcPr>
          <w:p>
            <w:pPr>
              <w:pStyle w:val="TableText"/>
            </w:pPr>
            <w:r>
              <w:t xml:space="preserve">130kg / 106kg</w:t>
            </w:r>
          </w:p>
        </w:tc>
      </w:tr>
    </w:tbl>
    <w:p/>
    <w:p>
      <w:pPr/>
      <w:r>
        <w:t xml:space="preserve">本页按厂家 TM-XD 系列旧版型号资料整理。</w:t>
      </w:r>
    </w:p>
    <w:p>
      <w:pPr/>
      <w:r>
        <w:t xml:space="preserve">产品页面 https://www.gaoyamiejunqi.cn/taishimiejunqi/TM-XD50DV.html</w:t>
      </w:r>
    </w:p>
    <w:sectPr>
      <w:pgSz w:w="15840" w:h="12240" w:orient="landscape"/>
      <w:pgMar w:top="720" w:right="1080" w:bottom="720" w:left="108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eastAsia="Microsoft YaHei"/>
        <w:sz w:val="20"/>
        <w:color w:val="000000"/>
      </w:rPr>
    </w:rPrDefault>
    <w:pPrDefault>
      <w:pPr>
        <w:spacing w:after="80" w:line="250" w:lineRule="auto"/>
      </w:pPr>
    </w:pPrDefault>
  </w:docDefaults>
  <w:style w:type="paragraph" w:default="1" w:styleId="Normal">
    <w:name w:val="Normal"/>
  </w:style>
  <w:style w:type="paragraph" w:styleId="Title">
    <w:name w:val="Title"/>
    <w:basedOn w:val="Normal"/>
    <w:pPr>
      <w:keepNext/>
      <w:spacing w:after="180"/>
    </w:pPr>
    <w:rPr>
      <w:b/>
      <w:sz w:val="32"/>
      <w:color w:val="000000"/>
    </w:rPr>
  </w:style>
  <w:style w:type="paragraph" w:styleId="Heading1">
    <w:name w:val="heading 1"/>
    <w:basedOn w:val="Normal"/>
    <w:pPr>
      <w:keepNext/>
      <w:spacing w:before="180" w:after="100"/>
    </w:pPr>
    <w:rPr>
      <w:b/>
      <w:sz w:val="26"/>
      <w:color w:val="000000"/>
    </w:rPr>
  </w:style>
  <w:style w:type="paragraph" w:styleId="TableHeading">
    <w:name w:val="Table Heading"/>
    <w:basedOn w:val="Heading1"/>
    <w:pPr>
      <w:pageBreakBefore/>
    </w:pPr>
  </w:style>
  <w:style w:type="paragraph" w:styleId="TableText">
    <w:name w:val="Table Text"/>
    <w:basedOn w:val="Normal"/>
    <w:pPr>
      <w:spacing w:after="0" w:line="240" w:lineRule="exact"/>
    </w:pPr>
    <w:rPr>
      <w:sz w:val="20"/>
    </w:rPr>
  </w:style>
</w:styles>
</file>

<file path=word/_rels/document.xml.rels><?xml version="1.0"?><Relationships xmlns="http://schemas.openxmlformats.org/package/2006/relationships"><Relationship Id="styles" Type="http://schemas.openxmlformats.org/officeDocument/2006/relationships/styles" Target="styles.xml"/><Relationship Id="image1" Type="http://schemas.openxmlformats.org/officeDocument/2006/relationships/image" Target="media/product.jpg"/></Relationships>
</file>